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88E" w:rsidRPr="008C0142" w:rsidRDefault="008D188E" w:rsidP="008D188E">
      <w:pPr>
        <w:pStyle w:val="a3"/>
        <w:rPr>
          <w:rFonts w:ascii="標楷體" w:hAnsi="標楷體"/>
        </w:rPr>
      </w:pPr>
      <w:bookmarkStart w:id="0" w:name="_Toc119916384"/>
      <w:bookmarkStart w:id="1" w:name="_GoBack"/>
      <w:bookmarkEnd w:id="1"/>
      <w:r w:rsidRPr="008C0142">
        <w:rPr>
          <w:rFonts w:ascii="標楷體" w:hAnsi="標楷體" w:hint="eastAsia"/>
        </w:rPr>
        <w:t>國立彰化高級中學　災害防救緊急應變處理實施計畫</w:t>
      </w:r>
      <w:bookmarkEnd w:id="0"/>
    </w:p>
    <w:p w:rsidR="008D188E" w:rsidRPr="008C0142" w:rsidRDefault="008D188E" w:rsidP="008D188E">
      <w:pPr>
        <w:pStyle w:val="2"/>
        <w:snapToGrid w:val="0"/>
        <w:spacing w:line="240" w:lineRule="atLeast"/>
        <w:jc w:val="right"/>
        <w:rPr>
          <w:sz w:val="20"/>
          <w:szCs w:val="20"/>
        </w:rPr>
      </w:pPr>
      <w:r w:rsidRPr="008C0142">
        <w:rPr>
          <w:rFonts w:hint="eastAsia"/>
          <w:sz w:val="20"/>
          <w:szCs w:val="20"/>
        </w:rPr>
        <w:t>9</w:t>
      </w:r>
      <w:r>
        <w:rPr>
          <w:rFonts w:hint="eastAsia"/>
          <w:sz w:val="20"/>
          <w:szCs w:val="20"/>
        </w:rPr>
        <w:t>3</w:t>
      </w:r>
      <w:r w:rsidRPr="008C0142">
        <w:rPr>
          <w:rFonts w:hint="eastAsia"/>
          <w:sz w:val="20"/>
          <w:szCs w:val="20"/>
        </w:rPr>
        <w:t>年</w:t>
      </w:r>
      <w:r>
        <w:rPr>
          <w:rFonts w:hint="eastAsia"/>
          <w:sz w:val="20"/>
          <w:szCs w:val="20"/>
        </w:rPr>
        <w:t>9</w:t>
      </w:r>
      <w:r w:rsidRPr="008C0142">
        <w:rPr>
          <w:rFonts w:hint="eastAsia"/>
          <w:sz w:val="20"/>
          <w:szCs w:val="20"/>
        </w:rPr>
        <w:t>月2</w:t>
      </w:r>
      <w:r>
        <w:rPr>
          <w:rFonts w:hint="eastAsia"/>
          <w:sz w:val="20"/>
          <w:szCs w:val="20"/>
        </w:rPr>
        <w:t>7</w:t>
      </w:r>
      <w:r w:rsidRPr="008C0142">
        <w:rPr>
          <w:rFonts w:hint="eastAsia"/>
          <w:sz w:val="20"/>
          <w:szCs w:val="20"/>
        </w:rPr>
        <w:t>日</w:t>
      </w:r>
      <w:r>
        <w:rPr>
          <w:rFonts w:hint="eastAsia"/>
          <w:sz w:val="20"/>
          <w:szCs w:val="20"/>
        </w:rPr>
        <w:t>行政會報決</w:t>
      </w:r>
      <w:r w:rsidRPr="008C0142">
        <w:rPr>
          <w:rFonts w:hint="eastAsia"/>
          <w:sz w:val="20"/>
          <w:szCs w:val="20"/>
        </w:rPr>
        <w:t>議通過</w:t>
      </w:r>
    </w:p>
    <w:p w:rsidR="008D188E" w:rsidRDefault="008D188E" w:rsidP="008D188E">
      <w:pPr>
        <w:pStyle w:val="a4"/>
        <w:spacing w:afterLines="20" w:after="72" w:line="240" w:lineRule="auto"/>
        <w:ind w:leftChars="0" w:left="432" w:hangingChars="180" w:hanging="432"/>
        <w:jc w:val="right"/>
        <w:rPr>
          <w:rFonts w:ascii="標楷體" w:hAnsi="標楷體"/>
          <w:sz w:val="24"/>
          <w:szCs w:val="24"/>
        </w:rPr>
      </w:pPr>
    </w:p>
    <w:p w:rsidR="008D188E" w:rsidRPr="008C0142" w:rsidRDefault="008D188E" w:rsidP="008D188E">
      <w:pPr>
        <w:pStyle w:val="a4"/>
        <w:spacing w:afterLines="20" w:after="72" w:line="240" w:lineRule="auto"/>
        <w:ind w:leftChars="0" w:left="432" w:hangingChars="180" w:hanging="432"/>
        <w:jc w:val="left"/>
        <w:rPr>
          <w:rFonts w:ascii="標楷體" w:hAnsi="標楷體"/>
          <w:sz w:val="24"/>
          <w:szCs w:val="24"/>
        </w:rPr>
      </w:pPr>
      <w:r w:rsidRPr="008C0142">
        <w:rPr>
          <w:rFonts w:ascii="標楷體" w:hAnsi="標楷體" w:hint="eastAsia"/>
          <w:sz w:val="24"/>
          <w:szCs w:val="24"/>
        </w:rPr>
        <w:t>一、依據：</w:t>
      </w:r>
      <w:smartTag w:uri="urn:schemas-microsoft-com:office:smarttags" w:element="chsdate">
        <w:smartTagPr>
          <w:attr w:name="IsROCDate" w:val="False"/>
          <w:attr w:name="IsLunarDate" w:val="False"/>
          <w:attr w:name="Day" w:val="5"/>
          <w:attr w:name="Month" w:val="3"/>
          <w:attr w:name="Year" w:val="1990"/>
        </w:smartTagPr>
        <w:r w:rsidRPr="008C0142">
          <w:rPr>
            <w:rFonts w:ascii="標楷體" w:hAnsi="標楷體" w:hint="eastAsia"/>
            <w:sz w:val="24"/>
            <w:szCs w:val="24"/>
          </w:rPr>
          <w:t>九十年三月五日</w:t>
        </w:r>
      </w:smartTag>
      <w:r w:rsidRPr="008C0142">
        <w:rPr>
          <w:rFonts w:ascii="標楷體" w:hAnsi="標楷體" w:hint="eastAsia"/>
          <w:sz w:val="24"/>
          <w:szCs w:val="24"/>
        </w:rPr>
        <w:t>教中(四)第９０５３６５２０號函</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二、目的：建立災害防救體系，迅速應變處理偶發重大災害，或遇有災害發生之虞時，避免其發生，統籌行政支援力量，</w:t>
      </w:r>
      <w:proofErr w:type="gramStart"/>
      <w:r w:rsidRPr="008C0142">
        <w:rPr>
          <w:rFonts w:ascii="標楷體" w:hAnsi="標楷體" w:hint="eastAsia"/>
          <w:sz w:val="24"/>
          <w:szCs w:val="24"/>
        </w:rPr>
        <w:t>俾</w:t>
      </w:r>
      <w:proofErr w:type="gramEnd"/>
      <w:r w:rsidRPr="008C0142">
        <w:rPr>
          <w:rFonts w:ascii="標楷體" w:hAnsi="標楷體" w:hint="eastAsia"/>
          <w:sz w:val="24"/>
          <w:szCs w:val="24"/>
        </w:rPr>
        <w:t>使災害損失減低至最小，並及早完成善後工作。</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三、範圍</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w:t>
      </w:r>
      <w:proofErr w:type="gramStart"/>
      <w:r w:rsidRPr="008C0142">
        <w:rPr>
          <w:rFonts w:ascii="標楷體" w:eastAsia="標楷體" w:hAnsi="標楷體" w:hint="eastAsia"/>
        </w:rPr>
        <w:t>一</w:t>
      </w:r>
      <w:proofErr w:type="gramEnd"/>
      <w:r w:rsidRPr="008C0142">
        <w:rPr>
          <w:rFonts w:ascii="標楷體" w:eastAsia="標楷體" w:hAnsi="標楷體" w:hint="eastAsia"/>
        </w:rPr>
        <w:t>)自然災害：係指風災、水災、地震、旱災等非人為因素，且無法預防之事件。</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(二)意外事故：交通事故、空難、山難、火災、溺水、急性疫病傳染、食物中毒、化學物品傷害等無法預知之事故。</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(三)犯罪事件：包括學生為嫌犯或受害人兩種情況如竊盜、</w:t>
      </w:r>
      <w:proofErr w:type="gramStart"/>
      <w:r w:rsidRPr="008C0142">
        <w:rPr>
          <w:rFonts w:ascii="標楷體" w:eastAsia="標楷體" w:hAnsi="標楷體" w:hint="eastAsia"/>
        </w:rPr>
        <w:t>械門</w:t>
      </w:r>
      <w:proofErr w:type="gramEnd"/>
      <w:r w:rsidRPr="008C0142">
        <w:rPr>
          <w:rFonts w:ascii="標楷體" w:eastAsia="標楷體" w:hAnsi="標楷體" w:hint="eastAsia"/>
        </w:rPr>
        <w:t>、性騷擾與侵害等事件。</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(四)自傷事件：發生於校內外之學自傷事件，如情緒困擾、精神疾病、違規及攻擊自殘及自殺行為。</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(五)空襲警報：依防護團之組織分工實施。</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四、職責：對災害做迅速且適當之應變，並指示所屬單位，作必要之處置及應變辦理之事項。</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五、組織：校長為小組召集人，教務主任為副召集人，總務主任為業務執行督導，學</w:t>
      </w:r>
      <w:proofErr w:type="gramStart"/>
      <w:r w:rsidRPr="008C0142">
        <w:rPr>
          <w:rFonts w:ascii="標楷體" w:hAnsi="標楷體" w:hint="eastAsia"/>
          <w:sz w:val="24"/>
          <w:szCs w:val="24"/>
        </w:rPr>
        <w:t>務</w:t>
      </w:r>
      <w:proofErr w:type="gramEnd"/>
      <w:r w:rsidRPr="008C0142">
        <w:rPr>
          <w:rFonts w:ascii="標楷體" w:hAnsi="標楷體" w:hint="eastAsia"/>
          <w:sz w:val="24"/>
          <w:szCs w:val="24"/>
        </w:rPr>
        <w:t>處、人事室、會計室、秘書室、軍訓教官室及本校其他一級單位主管，共同組織小組成員。</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六、分工：</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w:t>
      </w:r>
      <w:proofErr w:type="gramStart"/>
      <w:r w:rsidRPr="008C0142">
        <w:rPr>
          <w:rFonts w:ascii="標楷體" w:hAnsi="標楷體" w:hint="eastAsia"/>
          <w:sz w:val="24"/>
          <w:szCs w:val="24"/>
        </w:rPr>
        <w:t>一</w:t>
      </w:r>
      <w:proofErr w:type="gramEnd"/>
      <w:r w:rsidRPr="008C0142">
        <w:rPr>
          <w:rFonts w:ascii="標楷體" w:hAnsi="標楷體" w:hint="eastAsia"/>
          <w:sz w:val="24"/>
          <w:szCs w:val="24"/>
        </w:rPr>
        <w:t>)校長：小組召集人，綜理督導校園安全事務全盤業務。</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(二)秘書：擔任對外發言人。</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(三)教務主任：小組副召集人，協助小組召集人綜理督導緊急應變處理小組業務。</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(四)總務主任：業務執行督導，協助小組召集人協調督導緊急應變處理小組業務及各單位推動執行工作。</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(五)總務處：災害防範及災害防救行政事務支援單位。</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(六)學</w:t>
      </w:r>
      <w:proofErr w:type="gramStart"/>
      <w:r w:rsidRPr="008C0142">
        <w:rPr>
          <w:rFonts w:ascii="標楷體" w:hAnsi="標楷體" w:hint="eastAsia"/>
          <w:sz w:val="24"/>
          <w:szCs w:val="24"/>
        </w:rPr>
        <w:t>務</w:t>
      </w:r>
      <w:proofErr w:type="gramEnd"/>
      <w:r w:rsidRPr="008C0142">
        <w:rPr>
          <w:rFonts w:ascii="標楷體" w:hAnsi="標楷體" w:hint="eastAsia"/>
          <w:sz w:val="24"/>
          <w:szCs w:val="24"/>
        </w:rPr>
        <w:t>處：校園安全及災害防救協調處理單位。</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(七)教官室：小組防救指揮中心之設立及值勤聯繫業務。</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(八)其他一級單位：【教務處、圖書館、輔導室】協助災害防救之業務。</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(九)人事室：災害防救人事相關業務行政支援。</w:t>
      </w:r>
    </w:p>
    <w:p w:rsidR="008D188E" w:rsidRPr="008C0142" w:rsidRDefault="008D188E" w:rsidP="008D188E">
      <w:pPr>
        <w:pStyle w:val="a4"/>
        <w:spacing w:afterLines="20" w:after="72" w:line="240" w:lineRule="auto"/>
        <w:ind w:left="960" w:hangingChars="200" w:hanging="480"/>
        <w:jc w:val="left"/>
        <w:rPr>
          <w:rFonts w:ascii="標楷體" w:hAnsi="標楷體"/>
          <w:sz w:val="24"/>
          <w:szCs w:val="24"/>
        </w:rPr>
      </w:pPr>
      <w:r w:rsidRPr="008C0142">
        <w:rPr>
          <w:rFonts w:ascii="標楷體" w:hAnsi="標楷體" w:hint="eastAsia"/>
          <w:sz w:val="24"/>
          <w:szCs w:val="24"/>
        </w:rPr>
        <w:t>(十)會計室：災害防救會計相關業務行政支援。</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七、執行程序：</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w:t>
      </w:r>
      <w:proofErr w:type="gramStart"/>
      <w:r w:rsidRPr="008C0142">
        <w:rPr>
          <w:rFonts w:ascii="標楷體" w:eastAsia="標楷體" w:hAnsi="標楷體" w:hint="eastAsia"/>
        </w:rPr>
        <w:t>一</w:t>
      </w:r>
      <w:proofErr w:type="gramEnd"/>
      <w:r w:rsidRPr="008C0142">
        <w:rPr>
          <w:rFonts w:ascii="標楷體" w:eastAsia="標楷體" w:hAnsi="標楷體" w:hint="eastAsia"/>
        </w:rPr>
        <w:t>)由召集人視災害防救之需要，召集本校災害緊急應變處理小組，成立二十四小時值勤防救指揮中心。</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(二)防救指揮中心透過行政聯絡網及資訊管道蒐集災情。</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(三)協調聯繫相關單位，緊急處理災害之防救，並給與必要支援。</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lastRenderedPageBreak/>
        <w:t>(四)瞭解災情，督導救災工作，並隨時將救災工作進展情形及效果，提報小組召集會議</w:t>
      </w:r>
      <w:proofErr w:type="gramStart"/>
      <w:r w:rsidRPr="008C0142">
        <w:rPr>
          <w:rFonts w:ascii="標楷體" w:eastAsia="標楷體" w:hAnsi="標楷體" w:hint="eastAsia"/>
        </w:rPr>
        <w:t>研</w:t>
      </w:r>
      <w:proofErr w:type="gramEnd"/>
      <w:r w:rsidRPr="008C0142">
        <w:rPr>
          <w:rFonts w:ascii="標楷體" w:eastAsia="標楷體" w:hAnsi="標楷體" w:hint="eastAsia"/>
        </w:rPr>
        <w:t>議。</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(五)評估復舊及善後需求人力及物力，規劃後續支援方式及步驟，並協調經費來源。</w:t>
      </w:r>
    </w:p>
    <w:p w:rsidR="008D188E" w:rsidRPr="008C0142" w:rsidRDefault="008D188E" w:rsidP="008D188E">
      <w:pPr>
        <w:ind w:leftChars="200" w:left="960" w:hangingChars="200" w:hanging="480"/>
        <w:rPr>
          <w:rFonts w:ascii="標楷體" w:eastAsia="標楷體" w:hAnsi="標楷體"/>
        </w:rPr>
      </w:pPr>
      <w:r w:rsidRPr="008C0142">
        <w:rPr>
          <w:rFonts w:ascii="標楷體" w:eastAsia="標楷體" w:hAnsi="標楷體" w:hint="eastAsia"/>
        </w:rPr>
        <w:t>(六)提出災害救災工作檢討報告，函送相關單位作為爾後處理改進之依據。</w:t>
      </w:r>
    </w:p>
    <w:p w:rsidR="008D188E" w:rsidRPr="008C0142" w:rsidRDefault="008D188E" w:rsidP="008D188E">
      <w:pPr>
        <w:pStyle w:val="a4"/>
        <w:spacing w:afterLines="20" w:after="72" w:line="240" w:lineRule="auto"/>
        <w:ind w:leftChars="0" w:hangingChars="200" w:hanging="480"/>
        <w:jc w:val="left"/>
        <w:rPr>
          <w:rFonts w:ascii="標楷體" w:hAnsi="標楷體"/>
          <w:sz w:val="24"/>
          <w:szCs w:val="24"/>
        </w:rPr>
      </w:pPr>
      <w:r w:rsidRPr="008C0142">
        <w:rPr>
          <w:rFonts w:ascii="標楷體" w:hAnsi="標楷體" w:hint="eastAsia"/>
          <w:sz w:val="24"/>
          <w:szCs w:val="24"/>
        </w:rPr>
        <w:t>八、本計畫經行政會報討論通過，陳請 校長核定後實施，修正時亦同。</w:t>
      </w:r>
    </w:p>
    <w:p w:rsidR="009E0EB6" w:rsidRPr="008D188E" w:rsidRDefault="009E0EB6"/>
    <w:sectPr w:rsidR="009E0EB6" w:rsidRPr="008D188E" w:rsidSect="008D188E">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88E"/>
    <w:rsid w:val="005C1983"/>
    <w:rsid w:val="008D188E"/>
    <w:rsid w:val="009E0E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88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D188E"/>
    <w:pPr>
      <w:jc w:val="center"/>
    </w:pPr>
    <w:rPr>
      <w:rFonts w:ascii="標楷體" w:eastAsia="標楷體" w:hAnsi="標楷體"/>
      <w:sz w:val="40"/>
    </w:rPr>
  </w:style>
  <w:style w:type="character" w:customStyle="1" w:styleId="20">
    <w:name w:val="本文 2 字元"/>
    <w:basedOn w:val="a0"/>
    <w:link w:val="2"/>
    <w:rsid w:val="008D188E"/>
    <w:rPr>
      <w:rFonts w:ascii="標楷體" w:eastAsia="標楷體" w:hAnsi="標楷體" w:cs="Times New Roman"/>
      <w:sz w:val="40"/>
      <w:szCs w:val="24"/>
    </w:rPr>
  </w:style>
  <w:style w:type="paragraph" w:customStyle="1" w:styleId="a3">
    <w:name w:val="題標"/>
    <w:basedOn w:val="a"/>
    <w:rsid w:val="008D188E"/>
    <w:pPr>
      <w:snapToGrid w:val="0"/>
      <w:spacing w:afterLines="100" w:after="360"/>
      <w:jc w:val="center"/>
    </w:pPr>
    <w:rPr>
      <w:rFonts w:eastAsia="標楷體"/>
      <w:b/>
      <w:sz w:val="36"/>
      <w:szCs w:val="36"/>
    </w:rPr>
  </w:style>
  <w:style w:type="paragraph" w:styleId="a4">
    <w:name w:val="Body Text Indent"/>
    <w:basedOn w:val="a"/>
    <w:link w:val="a5"/>
    <w:rsid w:val="008D188E"/>
    <w:pPr>
      <w:snapToGrid w:val="0"/>
      <w:spacing w:after="120" w:line="312" w:lineRule="auto"/>
      <w:ind w:leftChars="200" w:left="480"/>
      <w:jc w:val="both"/>
    </w:pPr>
    <w:rPr>
      <w:rFonts w:eastAsia="標楷體"/>
      <w:sz w:val="28"/>
      <w:szCs w:val="28"/>
    </w:rPr>
  </w:style>
  <w:style w:type="character" w:customStyle="1" w:styleId="a5">
    <w:name w:val="本文縮排 字元"/>
    <w:basedOn w:val="a0"/>
    <w:link w:val="a4"/>
    <w:rsid w:val="008D188E"/>
    <w:rPr>
      <w:rFonts w:ascii="Times New Roman" w:eastAsia="標楷體"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88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D188E"/>
    <w:pPr>
      <w:jc w:val="center"/>
    </w:pPr>
    <w:rPr>
      <w:rFonts w:ascii="標楷體" w:eastAsia="標楷體" w:hAnsi="標楷體"/>
      <w:sz w:val="40"/>
    </w:rPr>
  </w:style>
  <w:style w:type="character" w:customStyle="1" w:styleId="20">
    <w:name w:val="本文 2 字元"/>
    <w:basedOn w:val="a0"/>
    <w:link w:val="2"/>
    <w:rsid w:val="008D188E"/>
    <w:rPr>
      <w:rFonts w:ascii="標楷體" w:eastAsia="標楷體" w:hAnsi="標楷體" w:cs="Times New Roman"/>
      <w:sz w:val="40"/>
      <w:szCs w:val="24"/>
    </w:rPr>
  </w:style>
  <w:style w:type="paragraph" w:customStyle="1" w:styleId="a3">
    <w:name w:val="題標"/>
    <w:basedOn w:val="a"/>
    <w:rsid w:val="008D188E"/>
    <w:pPr>
      <w:snapToGrid w:val="0"/>
      <w:spacing w:afterLines="100" w:after="360"/>
      <w:jc w:val="center"/>
    </w:pPr>
    <w:rPr>
      <w:rFonts w:eastAsia="標楷體"/>
      <w:b/>
      <w:sz w:val="36"/>
      <w:szCs w:val="36"/>
    </w:rPr>
  </w:style>
  <w:style w:type="paragraph" w:styleId="a4">
    <w:name w:val="Body Text Indent"/>
    <w:basedOn w:val="a"/>
    <w:link w:val="a5"/>
    <w:rsid w:val="008D188E"/>
    <w:pPr>
      <w:snapToGrid w:val="0"/>
      <w:spacing w:after="120" w:line="312" w:lineRule="auto"/>
      <w:ind w:leftChars="200" w:left="480"/>
      <w:jc w:val="both"/>
    </w:pPr>
    <w:rPr>
      <w:rFonts w:eastAsia="標楷體"/>
      <w:sz w:val="28"/>
      <w:szCs w:val="28"/>
    </w:rPr>
  </w:style>
  <w:style w:type="character" w:customStyle="1" w:styleId="a5">
    <w:name w:val="本文縮排 字元"/>
    <w:basedOn w:val="a0"/>
    <w:link w:val="a4"/>
    <w:rsid w:val="008D188E"/>
    <w:rPr>
      <w:rFonts w:ascii="Times New Roman" w:eastAsia="標楷體"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2020-12-08T02:31:00Z</dcterms:created>
  <dcterms:modified xsi:type="dcterms:W3CDTF">2020-12-08T02:31:00Z</dcterms:modified>
</cp:coreProperties>
</file>